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5683F077" w:rsidR="00415F6C" w:rsidRPr="004224EF" w:rsidRDefault="00415F6C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Martinje &amp; Okusi jeseni, Požega 2022. </w:t>
      </w:r>
    </w:p>
    <w:p w14:paraId="090FA03B" w14:textId="77777777" w:rsidR="00415F6C" w:rsidRDefault="00415F6C" w:rsidP="00415F6C">
      <w:pPr>
        <w:jc w:val="center"/>
        <w:rPr>
          <w:rFonts w:ascii="Tahoma" w:hAnsi="Tahoma" w:cs="Tahoma"/>
          <w:b/>
          <w:sz w:val="28"/>
          <w:szCs w:val="28"/>
        </w:rPr>
      </w:pPr>
    </w:p>
    <w:p w14:paraId="3782A212" w14:textId="77777777" w:rsidR="00415F6C" w:rsidRPr="00E07047" w:rsidRDefault="00415F6C" w:rsidP="00415F6C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Z A  D R V E N I   Š T A N D</w:t>
      </w:r>
    </w:p>
    <w:p w14:paraId="29904D94" w14:textId="77777777" w:rsidR="00415F6C" w:rsidRDefault="00415F6C" w:rsidP="00415F6C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157"/>
      </w:tblGrid>
      <w:tr w:rsidR="00415F6C" w:rsidRPr="00831E4D" w14:paraId="7DEF76C5" w14:textId="77777777" w:rsidTr="001C16A9">
        <w:tc>
          <w:tcPr>
            <w:tcW w:w="2583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2B1273C1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1C16A9">
        <w:tc>
          <w:tcPr>
            <w:tcW w:w="2583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345" w:type="dxa"/>
            <w:shd w:val="clear" w:color="auto" w:fill="auto"/>
          </w:tcPr>
          <w:p w14:paraId="3EDEA017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019EF">
        <w:trPr>
          <w:trHeight w:val="759"/>
        </w:trPr>
        <w:tc>
          <w:tcPr>
            <w:tcW w:w="2583" w:type="dxa"/>
            <w:shd w:val="clear" w:color="auto" w:fill="auto"/>
          </w:tcPr>
          <w:p w14:paraId="7660FE3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26E98534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1C16A9">
        <w:tc>
          <w:tcPr>
            <w:tcW w:w="2583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03C4FCCD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1C16A9">
        <w:trPr>
          <w:trHeight w:val="985"/>
        </w:trPr>
        <w:tc>
          <w:tcPr>
            <w:tcW w:w="2583" w:type="dxa"/>
            <w:shd w:val="clear" w:color="auto" w:fill="auto"/>
          </w:tcPr>
          <w:p w14:paraId="7B3FA64B" w14:textId="7B54F6BE" w:rsidR="00415F6C" w:rsidRPr="00103A78" w:rsidRDefault="00415F6C" w:rsidP="001C16A9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4019EF">
              <w:rPr>
                <w:rFonts w:ascii="Calibri Light" w:hAnsi="Calibri Light" w:cs="Calibri Light"/>
                <w:i/>
                <w:szCs w:val="20"/>
              </w:rPr>
              <w:t>Sadržaji i proizvodi sa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345" w:type="dxa"/>
            <w:shd w:val="clear" w:color="auto" w:fill="auto"/>
          </w:tcPr>
          <w:p w14:paraId="53DB806F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019EF" w:rsidRPr="00831E4D" w14:paraId="349228F9" w14:textId="77777777" w:rsidTr="001C16A9">
        <w:trPr>
          <w:trHeight w:val="985"/>
        </w:trPr>
        <w:tc>
          <w:tcPr>
            <w:tcW w:w="2583" w:type="dxa"/>
            <w:shd w:val="clear" w:color="auto" w:fill="auto"/>
          </w:tcPr>
          <w:p w14:paraId="663AA329" w14:textId="1B0ACE34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Proizvodi koje izlagač</w:t>
            </w:r>
          </w:p>
          <w:p w14:paraId="65E35406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nudi za degustaciju </w:t>
            </w:r>
          </w:p>
          <w:p w14:paraId="62C8DB1B" w14:textId="0128C89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(oslobođeni kotizacije)</w:t>
            </w:r>
          </w:p>
        </w:tc>
        <w:tc>
          <w:tcPr>
            <w:tcW w:w="6345" w:type="dxa"/>
            <w:shd w:val="clear" w:color="auto" w:fill="auto"/>
          </w:tcPr>
          <w:p w14:paraId="4E8A8EB9" w14:textId="77777777" w:rsidR="004019EF" w:rsidRPr="00831E4D" w:rsidRDefault="004019EF" w:rsidP="001C16A9">
            <w:pPr>
              <w:rPr>
                <w:rFonts w:ascii="Calibri Light" w:hAnsi="Calibri Light" w:cs="Calibri Light"/>
              </w:rPr>
            </w:pPr>
          </w:p>
        </w:tc>
        <w:bookmarkStart w:id="0" w:name="_GoBack"/>
        <w:bookmarkEnd w:id="0"/>
      </w:tr>
    </w:tbl>
    <w:p w14:paraId="3A87233D" w14:textId="77777777" w:rsidR="00415F6C" w:rsidRDefault="00415F6C" w:rsidP="00415F6C">
      <w:pPr>
        <w:rPr>
          <w:rFonts w:ascii="Tahoma" w:hAnsi="Tahoma" w:cs="Tahoma"/>
          <w:sz w:val="40"/>
          <w:szCs w:val="40"/>
        </w:rPr>
      </w:pP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2276173A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2765BFC6" w14:textId="77777777" w:rsidR="00415F6C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057ACF26" w14:textId="29EC7303" w:rsidR="00415F6C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>e od 100,00 kuna</w:t>
      </w:r>
      <w:r w:rsidR="0097586F">
        <w:rPr>
          <w:rFonts w:ascii="Swis721 Lt BT" w:hAnsi="Swis721 Lt BT"/>
          <w:b/>
        </w:rPr>
        <w:t>/</w:t>
      </w:r>
      <w:r w:rsidR="0097586F" w:rsidRPr="004019EF">
        <w:rPr>
          <w:rFonts w:ascii="Swis721 Lt BT" w:hAnsi="Swis721 Lt BT"/>
          <w:b/>
        </w:rPr>
        <w:t>13,27 eura</w:t>
      </w:r>
      <w:r w:rsidRPr="004019EF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 xml:space="preserve">za štand </w:t>
      </w:r>
      <w:r w:rsidRPr="00DE5243">
        <w:rPr>
          <w:rFonts w:ascii="Swis721 Lt BT" w:hAnsi="Swis721 Lt BT"/>
          <w:b/>
        </w:rPr>
        <w:t>uplatiti na:</w:t>
      </w:r>
    </w:p>
    <w:p w14:paraId="53698B78" w14:textId="77777777" w:rsidR="00415F6C" w:rsidRPr="00DE5243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 žiro račun TZ Grada Požege</w:t>
      </w:r>
    </w:p>
    <w:p w14:paraId="131849F2" w14:textId="77777777" w:rsidR="00415F6C" w:rsidRPr="00DE5243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1FD8BB8B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31.10</w:t>
      </w:r>
      <w:r w:rsidRPr="004435BB">
        <w:rPr>
          <w:rFonts w:ascii="Calibri Light" w:hAnsi="Calibri Light" w:cs="Calibri Light"/>
          <w:b/>
          <w:bCs/>
          <w:sz w:val="22"/>
          <w:szCs w:val="22"/>
        </w:rPr>
        <w:t>.2022</w:t>
      </w:r>
      <w:r w:rsidRPr="00E07047">
        <w:rPr>
          <w:rFonts w:ascii="Calibri Light" w:hAnsi="Calibri Light" w:cs="Calibri Light"/>
          <w:b/>
          <w:sz w:val="22"/>
          <w:szCs w:val="22"/>
        </w:rPr>
        <w:t>.</w:t>
      </w:r>
      <w:r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4ECB" w14:textId="77777777" w:rsidR="00941E0F" w:rsidRDefault="00941E0F">
      <w:r>
        <w:separator/>
      </w:r>
    </w:p>
  </w:endnote>
  <w:endnote w:type="continuationSeparator" w:id="0">
    <w:p w14:paraId="2296E193" w14:textId="77777777" w:rsidR="00941E0F" w:rsidRDefault="0094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0CEF1" w14:textId="77777777" w:rsidR="00BE400B" w:rsidRDefault="00941E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1837" w14:textId="77777777" w:rsidR="00BE400B" w:rsidRDefault="00941E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D33B" w14:textId="77777777" w:rsidR="00BE400B" w:rsidRDefault="00941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2E2D5" w14:textId="77777777" w:rsidR="00941E0F" w:rsidRDefault="00941E0F">
      <w:r>
        <w:separator/>
      </w:r>
    </w:p>
  </w:footnote>
  <w:footnote w:type="continuationSeparator" w:id="0">
    <w:p w14:paraId="3118D47E" w14:textId="77777777" w:rsidR="00941E0F" w:rsidRDefault="0094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5886" w14:textId="77777777" w:rsidR="00BE400B" w:rsidRDefault="00941E0F">
    <w:pPr>
      <w:pStyle w:val="Header"/>
    </w:pPr>
    <w:r>
      <w:rPr>
        <w:noProof/>
      </w:rPr>
      <w:pict w14:anchorId="7416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977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F91E" w14:textId="77777777" w:rsidR="00BE400B" w:rsidRDefault="00941E0F">
    <w:pPr>
      <w:pStyle w:val="Header"/>
    </w:pPr>
    <w:r>
      <w:rPr>
        <w:noProof/>
      </w:rPr>
      <w:pict w14:anchorId="2E817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875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99F4B" w14:textId="77777777" w:rsidR="00BE400B" w:rsidRDefault="00941E0F">
    <w:pPr>
      <w:pStyle w:val="Header"/>
    </w:pPr>
    <w:r>
      <w:rPr>
        <w:noProof/>
      </w:rPr>
      <w:pict w14:anchorId="376D5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72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4019EF"/>
    <w:rsid w:val="00415F6C"/>
    <w:rsid w:val="004F695E"/>
    <w:rsid w:val="00941E0F"/>
    <w:rsid w:val="0097586F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15F6C"/>
  </w:style>
  <w:style w:type="character" w:styleId="Hyperlink">
    <w:name w:val="Hyperlink"/>
    <w:rsid w:val="00415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2</cp:revision>
  <dcterms:created xsi:type="dcterms:W3CDTF">2022-09-30T11:09:00Z</dcterms:created>
  <dcterms:modified xsi:type="dcterms:W3CDTF">2022-09-30T11:09:00Z</dcterms:modified>
</cp:coreProperties>
</file>